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27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50505"/>
          <w:w w:val="105"/>
          <w:sz w:val="22"/>
        </w:rPr>
        <w:t>Att hyra ut i andra hand</w:t>
      </w:r>
    </w:p>
    <w:p>
      <w:pPr>
        <w:pStyle w:val="BodyText"/>
        <w:rPr>
          <w:rFonts w:ascii="Arial"/>
          <w:b/>
          <w:i w:val="0"/>
          <w:sz w:val="24"/>
        </w:rPr>
      </w:pPr>
    </w:p>
    <w:p>
      <w:pPr>
        <w:pStyle w:val="BodyText"/>
        <w:rPr>
          <w:rFonts w:ascii="Arial"/>
          <w:b/>
          <w:i w:val="0"/>
          <w:sz w:val="24"/>
        </w:rPr>
      </w:pPr>
    </w:p>
    <w:p>
      <w:pPr>
        <w:pStyle w:val="BodyText"/>
        <w:spacing w:before="9"/>
        <w:rPr>
          <w:rFonts w:ascii="Arial"/>
          <w:b/>
          <w:i w:val="0"/>
          <w:sz w:val="27"/>
        </w:rPr>
      </w:pPr>
    </w:p>
    <w:p>
      <w:pPr>
        <w:spacing w:line="345" w:lineRule="auto" w:before="0"/>
        <w:ind w:left="1280" w:right="42" w:hanging="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50505"/>
          <w:w w:val="105"/>
          <w:sz w:val="22"/>
        </w:rPr>
        <w:t>Bostadsrättslagen och våra stadgar är ganska humana när det gäller rätten att hyra ut i andra hand.</w:t>
      </w:r>
    </w:p>
    <w:p>
      <w:pPr>
        <w:spacing w:line="348" w:lineRule="auto" w:before="204"/>
        <w:ind w:left="1293" w:right="0" w:hanging="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50505"/>
          <w:w w:val="105"/>
          <w:sz w:val="22"/>
        </w:rPr>
        <w:t>För att Du skall få hyra ut lägenheten i andra hand krävs dock att styrelsen alltid godkänner uthyrning för 6-12 mån. med möjlighet till förlängning med ytterliggare 12 mån.</w:t>
      </w:r>
    </w:p>
    <w:p>
      <w:pPr>
        <w:pStyle w:val="BodyText"/>
        <w:rPr>
          <w:rFonts w:ascii="Arial"/>
          <w:b/>
          <w:i w:val="0"/>
          <w:sz w:val="9"/>
        </w:rPr>
      </w:pPr>
    </w:p>
    <w:p>
      <w:pPr>
        <w:spacing w:after="0"/>
        <w:rPr>
          <w:rFonts w:ascii="Arial"/>
          <w:sz w:val="9"/>
        </w:rPr>
        <w:sectPr>
          <w:type w:val="continuous"/>
          <w:pgSz w:w="11830" w:h="16820"/>
          <w:pgMar w:top="1300" w:bottom="280" w:left="300" w:right="1600"/>
        </w:sectPr>
      </w:pPr>
    </w:p>
    <w:p>
      <w:pPr>
        <w:pStyle w:val="BodyText"/>
        <w:spacing w:before="8"/>
        <w:rPr>
          <w:rFonts w:ascii="Arial"/>
          <w:b/>
          <w:i w:val="0"/>
          <w:sz w:val="41"/>
        </w:rPr>
      </w:pPr>
    </w:p>
    <w:p>
      <w:pPr>
        <w:spacing w:before="0"/>
        <w:ind w:left="103" w:right="0" w:firstLine="0"/>
        <w:jc w:val="left"/>
        <w:rPr>
          <w:sz w:val="25"/>
        </w:rPr>
      </w:pPr>
      <w:r>
        <w:rPr>
          <w:color w:val="939393"/>
          <w:w w:val="95"/>
          <w:sz w:val="25"/>
        </w:rPr>
        <w:t>\</w:t>
      </w:r>
      <w:r>
        <w:rPr>
          <w:color w:val="939393"/>
          <w:w w:val="95"/>
          <w:sz w:val="25"/>
          <w:u w:val="single" w:color="929292"/>
        </w:rPr>
        <w:t> </w:t>
      </w:r>
      <w:r>
        <w:rPr>
          <w:color w:val="BFBFBF"/>
          <w:spacing w:val="-33"/>
          <w:w w:val="95"/>
          <w:sz w:val="25"/>
        </w:rPr>
        <w:t>.</w:t>
      </w:r>
    </w:p>
    <w:p>
      <w:pPr>
        <w:spacing w:before="94"/>
        <w:ind w:left="103" w:right="0" w:firstLine="0"/>
        <w:jc w:val="left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color w:val="050505"/>
          <w:w w:val="105"/>
          <w:sz w:val="22"/>
        </w:rPr>
        <w:t>De villkor Du måste uppfylla är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830" w:h="16820"/>
          <w:pgMar w:top="1300" w:bottom="280" w:left="300" w:right="1600"/>
          <w:cols w:num="2" w:equalWidth="0">
            <w:col w:w="428" w:space="763"/>
            <w:col w:w="8739"/>
          </w:cols>
        </w:sectPr>
      </w:pPr>
    </w:p>
    <w:p>
      <w:pPr>
        <w:pStyle w:val="BodyText"/>
        <w:spacing w:before="8"/>
        <w:rPr>
          <w:rFonts w:ascii="Arial"/>
          <w:b/>
          <w:i w:val="0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982" w:val="left" w:leader="none"/>
          <w:tab w:pos="1983" w:val="left" w:leader="none"/>
        </w:tabs>
        <w:spacing w:line="309" w:lineRule="auto" w:before="89" w:after="0"/>
        <w:ind w:left="1981" w:right="211" w:hanging="345"/>
        <w:jc w:val="left"/>
        <w:rPr>
          <w:i/>
          <w:color w:val="050505"/>
          <w:sz w:val="25"/>
        </w:rPr>
      </w:pPr>
      <w:r>
        <w:rPr>
          <w:i/>
          <w:color w:val="050505"/>
          <w:w w:val="105"/>
          <w:sz w:val="25"/>
        </w:rPr>
        <w:t>att Du under en viss tid inte kan använda lägenheten t. ex. arbete på </w:t>
      </w:r>
      <w:r>
        <w:rPr>
          <w:i/>
          <w:color w:val="050505"/>
          <w:w w:val="105"/>
          <w:sz w:val="25"/>
        </w:rPr>
        <w:t>annan ort, vård av anhörig eller studier på annan ort, längre sjukhusvistelse eller kortare fängelsestraff. Att provbo med sambo anses som fullgott skäl</w:t>
      </w:r>
      <w:r>
        <w:rPr>
          <w:i/>
          <w:color w:val="050505"/>
          <w:spacing w:val="-27"/>
          <w:w w:val="105"/>
          <w:sz w:val="25"/>
        </w:rPr>
        <w:t> </w:t>
      </w:r>
      <w:r>
        <w:rPr>
          <w:i/>
          <w:color w:val="050505"/>
          <w:w w:val="105"/>
          <w:sz w:val="25"/>
        </w:rPr>
        <w:t>numera.</w:t>
      </w:r>
    </w:p>
    <w:p>
      <w:pPr>
        <w:pStyle w:val="ListParagraph"/>
        <w:numPr>
          <w:ilvl w:val="0"/>
          <w:numId w:val="1"/>
        </w:numPr>
        <w:tabs>
          <w:tab w:pos="1992" w:val="left" w:leader="none"/>
          <w:tab w:pos="1993" w:val="left" w:leader="none"/>
        </w:tabs>
        <w:spacing w:line="304" w:lineRule="auto" w:before="2" w:after="0"/>
        <w:ind w:left="1992" w:right="263" w:hanging="346"/>
        <w:jc w:val="left"/>
        <w:rPr>
          <w:i/>
          <w:color w:val="181818"/>
          <w:sz w:val="25"/>
        </w:rPr>
      </w:pPr>
      <w:r>
        <w:rPr>
          <w:i/>
          <w:color w:val="050505"/>
          <w:w w:val="105"/>
          <w:sz w:val="25"/>
        </w:rPr>
        <w:t>att Du på något annat sätt har beaktansvärda skäl till att </w:t>
      </w:r>
      <w:r>
        <w:rPr>
          <w:i/>
          <w:color w:val="050505"/>
          <w:w w:val="105"/>
          <w:sz w:val="25"/>
        </w:rPr>
        <w:t>andrahandsuthyrningen ska tillåtas. Ekonomiskt skäl är inte godkänd anledning </w:t>
      </w:r>
      <w:r>
        <w:rPr>
          <w:i/>
          <w:color w:val="050505"/>
          <w:w w:val="105"/>
          <w:sz w:val="26"/>
        </w:rPr>
        <w:t>t. </w:t>
      </w:r>
      <w:r>
        <w:rPr>
          <w:i/>
          <w:color w:val="050505"/>
          <w:w w:val="105"/>
          <w:sz w:val="25"/>
        </w:rPr>
        <w:t>ex. att köpt ny lägenhet innan den andra är såld så att man drabbas av dubbla</w:t>
      </w:r>
      <w:r>
        <w:rPr>
          <w:i/>
          <w:color w:val="050505"/>
          <w:spacing w:val="25"/>
          <w:w w:val="105"/>
          <w:sz w:val="25"/>
        </w:rPr>
        <w:t> </w:t>
      </w:r>
      <w:r>
        <w:rPr>
          <w:i/>
          <w:color w:val="050505"/>
          <w:w w:val="105"/>
          <w:sz w:val="25"/>
        </w:rPr>
        <w:t>boendekostnader.</w:t>
      </w:r>
    </w:p>
    <w:p>
      <w:pPr>
        <w:pStyle w:val="ListParagraph"/>
        <w:numPr>
          <w:ilvl w:val="0"/>
          <w:numId w:val="1"/>
        </w:numPr>
        <w:tabs>
          <w:tab w:pos="1997" w:val="left" w:leader="none"/>
          <w:tab w:pos="1998" w:val="left" w:leader="none"/>
        </w:tabs>
        <w:spacing w:line="240" w:lineRule="auto" w:before="10" w:after="0"/>
        <w:ind w:left="1997" w:right="0" w:hanging="341"/>
        <w:jc w:val="left"/>
        <w:rPr>
          <w:i/>
          <w:color w:val="050505"/>
          <w:sz w:val="25"/>
        </w:rPr>
      </w:pPr>
      <w:r>
        <w:rPr>
          <w:i/>
          <w:color w:val="050505"/>
          <w:w w:val="105"/>
          <w:sz w:val="25"/>
        </w:rPr>
        <w:t>att tillstånd först inhämtas från</w:t>
      </w:r>
      <w:r>
        <w:rPr>
          <w:i/>
          <w:color w:val="050505"/>
          <w:spacing w:val="-15"/>
          <w:w w:val="105"/>
          <w:sz w:val="25"/>
        </w:rPr>
        <w:t> </w:t>
      </w:r>
      <w:r>
        <w:rPr>
          <w:i/>
          <w:color w:val="050505"/>
          <w:w w:val="105"/>
          <w:sz w:val="25"/>
        </w:rPr>
        <w:t>styrelsen</w:t>
      </w:r>
    </w:p>
    <w:p>
      <w:pPr>
        <w:pStyle w:val="BodyText"/>
        <w:spacing w:before="8"/>
        <w:rPr>
          <w:i/>
          <w:sz w:val="41"/>
        </w:rPr>
      </w:pPr>
    </w:p>
    <w:p>
      <w:pPr>
        <w:spacing w:before="0"/>
        <w:ind w:left="13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50505"/>
          <w:w w:val="105"/>
          <w:sz w:val="22"/>
        </w:rPr>
        <w:t>Du ansvarar</w:t>
      </w:r>
    </w:p>
    <w:p>
      <w:pPr>
        <w:pStyle w:val="BodyText"/>
        <w:rPr>
          <w:rFonts w:ascii="Arial"/>
          <w:b/>
          <w:i w:val="0"/>
          <w:sz w:val="24"/>
        </w:rPr>
      </w:pPr>
    </w:p>
    <w:p>
      <w:pPr>
        <w:pStyle w:val="BodyText"/>
        <w:tabs>
          <w:tab w:pos="1346" w:val="left" w:leader="none"/>
        </w:tabs>
        <w:spacing w:line="304" w:lineRule="auto" w:before="194"/>
        <w:ind w:left="1349" w:right="891" w:hanging="1216"/>
      </w:pPr>
      <w:r>
        <w:rPr>
          <w:i w:val="0"/>
          <w:color w:val="BFBFBF"/>
          <w:w w:val="105"/>
        </w:rPr>
        <w:t>-</w:t>
        <w:tab/>
      </w:r>
      <w:r>
        <w:rPr>
          <w:i/>
          <w:color w:val="050505"/>
          <w:w w:val="105"/>
        </w:rPr>
        <w:t>Det är viktigt att påpeka att det är Du som är ägare av lägenheten följer </w:t>
      </w:r>
      <w:r>
        <w:rPr>
          <w:color w:val="050505"/>
          <w:w w:val="105"/>
        </w:rPr>
        <w:t>föreningens ordningsregler och</w:t>
      </w:r>
      <w:r>
        <w:rPr>
          <w:color w:val="050505"/>
          <w:spacing w:val="14"/>
          <w:w w:val="105"/>
        </w:rPr>
        <w:t> </w:t>
      </w:r>
      <w:r>
        <w:rPr>
          <w:color w:val="050505"/>
          <w:w w:val="105"/>
        </w:rPr>
        <w:t>stadgar.</w:t>
      </w:r>
    </w:p>
    <w:p>
      <w:pPr>
        <w:pStyle w:val="BodyText"/>
        <w:spacing w:line="312" w:lineRule="auto" w:before="5"/>
        <w:ind w:left="1332" w:right="170" w:hanging="3"/>
      </w:pPr>
      <w:r>
        <w:rPr>
          <w:i/>
          <w:color w:val="050505"/>
          <w:w w:val="105"/>
        </w:rPr>
        <w:t>Om störningar blir oacceptabla kan Din bostadsrätt bedömas som förverkad </w:t>
      </w:r>
      <w:r>
        <w:rPr>
          <w:color w:val="050505"/>
          <w:w w:val="105"/>
        </w:rPr>
        <w:t>och Du kan bli av med din lägenhet.</w:t>
      </w:r>
    </w:p>
    <w:p>
      <w:pPr>
        <w:pStyle w:val="BodyText"/>
        <w:spacing w:before="8"/>
        <w:rPr>
          <w:i/>
          <w:sz w:val="34"/>
        </w:rPr>
      </w:pPr>
    </w:p>
    <w:p>
      <w:pPr>
        <w:spacing w:before="0"/>
        <w:ind w:left="133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50505"/>
          <w:w w:val="105"/>
          <w:sz w:val="22"/>
        </w:rPr>
        <w:t>Således gäller här samma regler som när Du själv bor i din lägenhet.</w:t>
      </w:r>
    </w:p>
    <w:sectPr>
      <w:type w:val="continuous"/>
      <w:pgSz w:w="11830" w:h="16820"/>
      <w:pgMar w:top="1300" w:bottom="280" w:left="3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981" w:hanging="346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2774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9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4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8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3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7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2"/>
      <w:ind w:left="1981" w:hanging="34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2020-01-14T14:18:49Z</dcterms:created>
  <dcterms:modified xsi:type="dcterms:W3CDTF">2020-01-14T14:18:49Z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2020-01-14T00:00:00Z</vt:filetime>
  </property>
</Properties>
</file>