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2F" w:rsidRDefault="00BA462F" w:rsidP="00BA462F">
      <w:pPr>
        <w:rPr>
          <w:b/>
        </w:rPr>
      </w:pPr>
      <w:r>
        <w:rPr>
          <w:b/>
        </w:rPr>
        <w:t>§ 1 Föreningens namn</w:t>
      </w:r>
    </w:p>
    <w:p w:rsidR="00BA462F" w:rsidRPr="00BA462F" w:rsidRDefault="00BA462F" w:rsidP="00595737">
      <w:pPr>
        <w:rPr>
          <w:i/>
        </w:rPr>
      </w:pPr>
      <w:commentRangeStart w:id="0"/>
      <w:r w:rsidRPr="00BA462F">
        <w:rPr>
          <w:i/>
        </w:rPr>
        <w:t>Föreningens namn är Bostadsrättsföreningen Glasberget på Kungsholmen.</w:t>
      </w:r>
      <w:commentRangeEnd w:id="0"/>
      <w:r>
        <w:rPr>
          <w:rStyle w:val="Kommentarsreferens"/>
        </w:rPr>
        <w:commentReference w:id="0"/>
      </w:r>
    </w:p>
    <w:p w:rsidR="00595737" w:rsidRDefault="00144B48" w:rsidP="00595737">
      <w:pPr>
        <w:rPr>
          <w:b/>
        </w:rPr>
      </w:pPr>
      <w:r>
        <w:rPr>
          <w:b/>
        </w:rPr>
        <w:t>§ 5 Kallelse till f</w:t>
      </w:r>
      <w:r w:rsidR="00595737">
        <w:rPr>
          <w:b/>
        </w:rPr>
        <w:t>öreningsstämma</w:t>
      </w:r>
      <w:r>
        <w:rPr>
          <w:b/>
        </w:rPr>
        <w:t xml:space="preserve"> och andra meddelanden</w:t>
      </w:r>
    </w:p>
    <w:p w:rsidR="00144B48" w:rsidRDefault="000A260A" w:rsidP="00595737">
      <w:r>
        <w:t>Styrelsen kallar till föreningsstämma</w:t>
      </w:r>
      <w:r w:rsidR="00577576">
        <w:t>.</w:t>
      </w:r>
      <w:r w:rsidR="00336C0D">
        <w:t xml:space="preserve"> </w:t>
      </w:r>
      <w:r w:rsidR="00577576">
        <w:t>Kallelse till föreningsstämma</w:t>
      </w:r>
      <w:r>
        <w:t xml:space="preserve"> ska innehålla uppgifter </w:t>
      </w:r>
      <w:r w:rsidR="00577576">
        <w:t>om de ären</w:t>
      </w:r>
      <w:r w:rsidR="00144B48">
        <w:t>den som ska förekomma</w:t>
      </w:r>
      <w:r w:rsidR="00577576">
        <w:t xml:space="preserve">. </w:t>
      </w:r>
      <w:r w:rsidR="004D323A">
        <w:t>K</w:t>
      </w:r>
      <w:r>
        <w:t xml:space="preserve">allelse </w:t>
      </w:r>
      <w:r w:rsidR="00144B48">
        <w:t>ska</w:t>
      </w:r>
      <w:r w:rsidR="00577576">
        <w:t xml:space="preserve"> utfärdas tidigast f</w:t>
      </w:r>
      <w:r w:rsidR="00144B48">
        <w:t>yra veckor före och</w:t>
      </w:r>
      <w:r w:rsidR="00577576">
        <w:t xml:space="preserve"> senast två veckor före </w:t>
      </w:r>
      <w:r w:rsidR="00144B48">
        <w:t>ordinarie föreningsstämma samt senast en vecka före extra föreningsstämma</w:t>
      </w:r>
      <w:r w:rsidR="00577576">
        <w:t>.</w:t>
      </w:r>
    </w:p>
    <w:p w:rsidR="000A260A" w:rsidRDefault="00336C0D" w:rsidP="00595737">
      <w:pPr>
        <w:rPr>
          <w:i/>
        </w:rPr>
      </w:pPr>
      <w:commentRangeStart w:id="1"/>
      <w:r w:rsidRPr="00336C0D">
        <w:rPr>
          <w:i/>
        </w:rPr>
        <w:t xml:space="preserve">Kallelse </w:t>
      </w:r>
      <w:r w:rsidR="004D323A" w:rsidRPr="00336C0D">
        <w:rPr>
          <w:i/>
        </w:rPr>
        <w:t xml:space="preserve">till </w:t>
      </w:r>
      <w:r w:rsidR="00144B48">
        <w:rPr>
          <w:i/>
        </w:rPr>
        <w:t>förenings</w:t>
      </w:r>
      <w:r w:rsidR="004D323A" w:rsidRPr="00336C0D">
        <w:rPr>
          <w:i/>
        </w:rPr>
        <w:t xml:space="preserve">stämma </w:t>
      </w:r>
      <w:r w:rsidR="00144B48">
        <w:rPr>
          <w:i/>
        </w:rPr>
        <w:t>ska göras personligen till samtliga</w:t>
      </w:r>
      <w:r w:rsidR="000A260A" w:rsidRPr="00336C0D">
        <w:rPr>
          <w:i/>
        </w:rPr>
        <w:t xml:space="preserve"> medlemmar</w:t>
      </w:r>
      <w:r w:rsidR="00144B48">
        <w:rPr>
          <w:i/>
        </w:rPr>
        <w:t xml:space="preserve"> genom utdelning, brev med post eller via e-post.</w:t>
      </w:r>
    </w:p>
    <w:p w:rsidR="00144B48" w:rsidRPr="00336C0D" w:rsidRDefault="00144B48" w:rsidP="00595737">
      <w:r>
        <w:rPr>
          <w:i/>
        </w:rPr>
        <w:t>Andra meddelanden till medlemmarna anslås på lämplig plats inom föreningens fastighet</w:t>
      </w:r>
      <w:r w:rsidR="00BA462F">
        <w:rPr>
          <w:i/>
        </w:rPr>
        <w:t>,</w:t>
      </w:r>
      <w:r>
        <w:rPr>
          <w:i/>
        </w:rPr>
        <w:t xml:space="preserve"> på föreningens hemsida</w:t>
      </w:r>
      <w:r w:rsidR="00BA462F">
        <w:rPr>
          <w:i/>
        </w:rPr>
        <w:t>,</w:t>
      </w:r>
      <w:r>
        <w:rPr>
          <w:i/>
        </w:rPr>
        <w:t xml:space="preserve"> skickas ut som brev eller vid e-post.</w:t>
      </w:r>
      <w:commentRangeEnd w:id="1"/>
      <w:r>
        <w:rPr>
          <w:rStyle w:val="Kommentarsreferens"/>
        </w:rPr>
        <w:commentReference w:id="1"/>
      </w:r>
    </w:p>
    <w:p w:rsidR="005F0368" w:rsidRDefault="005F0368" w:rsidP="005F0368">
      <w:pPr>
        <w:rPr>
          <w:b/>
        </w:rPr>
      </w:pPr>
      <w:r>
        <w:rPr>
          <w:b/>
        </w:rPr>
        <w:t>§ 10 Insats och årsavgift</w:t>
      </w:r>
    </w:p>
    <w:p w:rsidR="005F0368" w:rsidRDefault="005F0368" w:rsidP="005F0368">
      <w:r>
        <w:t>Styrelsen fastställer insats och årsavgift för varje lägenhet. Om en insats ska ändras måste alltid beslu</w:t>
      </w:r>
      <w:r w:rsidR="00402131">
        <w:t>t fattas av en föreningsstämma.</w:t>
      </w:r>
    </w:p>
    <w:p w:rsidR="00402131" w:rsidRDefault="00402131" w:rsidP="005F0368">
      <w:r w:rsidRPr="00402131">
        <w:t xml:space="preserve">Årsavgiften för en lägenhet beräknas så att den, i förhållande till lägenhetens </w:t>
      </w:r>
      <w:r w:rsidR="004624E2">
        <w:t>andelstal,</w:t>
      </w:r>
      <w:r w:rsidRPr="00402131">
        <w:t xml:space="preserve"> kommer att bära sin del av föreningens kostnader, samt amorteringar och avsättning till fonder. Årsavgiften betalas månadsvis och i förskott senast den sista vardagen före varje ny månads början.</w:t>
      </w:r>
    </w:p>
    <w:p w:rsidR="00C56732" w:rsidRDefault="00C56732" w:rsidP="005F0368">
      <w:r>
        <w:t>Styrelsen kan besluta att den del av årsavgiften som avser ersättning för varje lägenhets värme, varmvatten, elektrisk ström, renhållning eller konsumtionsvatten kan beräknas efter förbrukning eller yta.</w:t>
      </w:r>
    </w:p>
    <w:p w:rsidR="00595737" w:rsidRPr="00BA462F" w:rsidRDefault="00402131" w:rsidP="00321424">
      <w:commentRangeStart w:id="2"/>
      <w:r w:rsidRPr="00402131">
        <w:t xml:space="preserve">Om inte årsavgiften betalas i rätt tid utgår dröjsmålsränta enligt räntelagen (1975:635) på den obetalda avgiften från förfallodagen till dess </w:t>
      </w:r>
      <w:proofErr w:type="gramStart"/>
      <w:r w:rsidRPr="00402131">
        <w:t>full</w:t>
      </w:r>
      <w:proofErr w:type="gramEnd"/>
      <w:r w:rsidRPr="00402131">
        <w:t xml:space="preserve"> betalning sker samt påminnelseavgift och inkassoavgift enligt</w:t>
      </w:r>
      <w:r w:rsidR="00EE7FB8">
        <w:t xml:space="preserve"> l</w:t>
      </w:r>
      <w:r w:rsidR="00EE7FB8" w:rsidRPr="00EE7FB8">
        <w:t>ag</w:t>
      </w:r>
      <w:r w:rsidR="00EE7FB8">
        <w:t>en</w:t>
      </w:r>
      <w:r w:rsidR="00EE7FB8" w:rsidRPr="00EE7FB8">
        <w:t xml:space="preserve"> (1981:739) om ersä</w:t>
      </w:r>
      <w:r w:rsidR="00EE7FB8">
        <w:t>ttning för inkassokostnader m.m</w:t>
      </w:r>
      <w:r w:rsidRPr="00402131">
        <w:t>.</w:t>
      </w:r>
      <w:commentRangeEnd w:id="2"/>
      <w:r>
        <w:rPr>
          <w:rStyle w:val="Kommentarsreferens"/>
        </w:rPr>
        <w:commentReference w:id="2"/>
      </w:r>
    </w:p>
    <w:p w:rsidR="00321424" w:rsidRPr="00321424" w:rsidRDefault="00402131" w:rsidP="00321424">
      <w:pPr>
        <w:rPr>
          <w:b/>
        </w:rPr>
      </w:pPr>
      <w:r>
        <w:rPr>
          <w:b/>
        </w:rPr>
        <w:t>§ 11 Andra</w:t>
      </w:r>
      <w:r w:rsidR="00321424" w:rsidRPr="00321424">
        <w:rPr>
          <w:b/>
        </w:rPr>
        <w:t xml:space="preserve"> avgifter</w:t>
      </w:r>
    </w:p>
    <w:p w:rsidR="00321424" w:rsidRDefault="00321424" w:rsidP="00321424">
      <w:r>
        <w:t xml:space="preserve">Föreningen kan ta ut upplåtelseavgift, överlåtelseavgift, pantsättningsavgift och </w:t>
      </w:r>
      <w:commentRangeStart w:id="3"/>
      <w:r w:rsidRPr="00321424">
        <w:rPr>
          <w:i/>
        </w:rPr>
        <w:t xml:space="preserve">avgift för andrahandsupplåtelse </w:t>
      </w:r>
      <w:commentRangeEnd w:id="3"/>
      <w:r w:rsidR="00581F25">
        <w:rPr>
          <w:rStyle w:val="Kommentarsreferens"/>
        </w:rPr>
        <w:commentReference w:id="3"/>
      </w:r>
      <w:r>
        <w:t>efter beslut av styrelsen.</w:t>
      </w:r>
    </w:p>
    <w:p w:rsidR="00321424" w:rsidRDefault="00321424" w:rsidP="00321424">
      <w:r>
        <w:t>Upplåtelseavgift är en särskild avgift som föreningen kan ta ut tillsammans med insatsen när bostadsrätten upplåts första gången.</w:t>
      </w:r>
    </w:p>
    <w:p w:rsidR="00321424" w:rsidRDefault="00321424" w:rsidP="00321424">
      <w:r>
        <w:t xml:space="preserve">För arbete vid övergång av en bostadsrätt får föreningen av bostadsrättshavaren ta ut en överlåtelseavgift med </w:t>
      </w:r>
      <w:r w:rsidR="005F0368">
        <w:t xml:space="preserve">ett belopp </w:t>
      </w:r>
      <w:r>
        <w:t xml:space="preserve">motsvarande högst 2,5 procent av prisbasbeloppet enligt </w:t>
      </w:r>
      <w:commentRangeStart w:id="4"/>
      <w:r w:rsidRPr="00321424">
        <w:rPr>
          <w:i/>
        </w:rPr>
        <w:t xml:space="preserve">2 kap. 6 och 7 </w:t>
      </w:r>
      <w:proofErr w:type="gramStart"/>
      <w:r w:rsidRPr="00321424">
        <w:rPr>
          <w:i/>
        </w:rPr>
        <w:t>§§</w:t>
      </w:r>
      <w:proofErr w:type="gramEnd"/>
      <w:r w:rsidRPr="00321424">
        <w:rPr>
          <w:i/>
        </w:rPr>
        <w:t xml:space="preserve"> socialförsäkringsbalken.</w:t>
      </w:r>
      <w:commentRangeEnd w:id="4"/>
      <w:r w:rsidR="00581F25">
        <w:rPr>
          <w:rStyle w:val="Kommentarsreferens"/>
        </w:rPr>
        <w:commentReference w:id="4"/>
      </w:r>
    </w:p>
    <w:p w:rsidR="00402131" w:rsidRDefault="00321424" w:rsidP="00321424">
      <w:commentRangeStart w:id="5"/>
      <w:r>
        <w:t>För arbete vid pantsättning av bostadsrätt får föreningen av bostadsrättshavaren ta ut en pan</w:t>
      </w:r>
      <w:r w:rsidR="005F0368">
        <w:t>tsättningsavgift med</w:t>
      </w:r>
      <w:r>
        <w:t xml:space="preserve"> hög</w:t>
      </w:r>
      <w:r w:rsidR="00595737">
        <w:t>st 1 procent av prisbasbeloppet</w:t>
      </w:r>
      <w:r w:rsidR="005F0368">
        <w:t xml:space="preserve"> enligt 2 kap. 6 och 7 </w:t>
      </w:r>
      <w:proofErr w:type="gramStart"/>
      <w:r w:rsidR="005F0368">
        <w:t>§§</w:t>
      </w:r>
      <w:proofErr w:type="gramEnd"/>
      <w:r w:rsidR="005F0368">
        <w:t xml:space="preserve"> socialförsäkringsbalken.</w:t>
      </w:r>
      <w:r w:rsidR="00BA462F">
        <w:t xml:space="preserve"> </w:t>
      </w:r>
      <w:commentRangeEnd w:id="5"/>
      <w:r w:rsidR="00BA462F">
        <w:rPr>
          <w:rStyle w:val="Kommentarsreferens"/>
        </w:rPr>
        <w:commentReference w:id="5"/>
      </w:r>
    </w:p>
    <w:p w:rsidR="00321424" w:rsidRDefault="00321424" w:rsidP="00321424">
      <w:r>
        <w:t>För arbete vid andrahandsupplåtelse får föreningen av bostadsrättshavaren ta ut en avgift för andr</w:t>
      </w:r>
      <w:r w:rsidR="005F0368">
        <w:t>ahandsupplåtelse med</w:t>
      </w:r>
      <w:r>
        <w:t xml:space="preserve"> högst 10 procent av prisbasbeloppet</w:t>
      </w:r>
      <w:r w:rsidR="005F0368">
        <w:t xml:space="preserve"> enligt 2 kap. 6 och 7 </w:t>
      </w:r>
      <w:proofErr w:type="gramStart"/>
      <w:r w:rsidR="005F0368">
        <w:t>§§</w:t>
      </w:r>
      <w:proofErr w:type="gramEnd"/>
      <w:r w:rsidR="005F0368">
        <w:t xml:space="preserve"> socialförsäkringsbalken</w:t>
      </w:r>
      <w:r>
        <w:t>. Om en lägenhet upplåts under en del av ett år, beräknas den högsta tillåtna avgiften efter det antal kalendermånader som lägenheten är upplåten.</w:t>
      </w:r>
    </w:p>
    <w:p w:rsidR="006E1175" w:rsidRPr="006E1175" w:rsidRDefault="00321424">
      <w:r>
        <w:t xml:space="preserve">Föreningen får i övrigt inte ta ut särskilda avgifter för åtgärder som föreningen ska vidta med anledning </w:t>
      </w:r>
      <w:r w:rsidR="000B333D">
        <w:t>av lag eller annan författning.</w:t>
      </w:r>
    </w:p>
    <w:sectPr w:rsidR="006E1175" w:rsidRPr="006E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homas Åkerberg" w:date="2015-03-30T18:57:00Z" w:initials="TÅ">
    <w:p w:rsidR="00BA462F" w:rsidRDefault="00BA462F">
      <w:pPr>
        <w:pStyle w:val="Kommentarer"/>
      </w:pPr>
      <w:r>
        <w:rPr>
          <w:rStyle w:val="Kommentarsreferens"/>
        </w:rPr>
        <w:annotationRef/>
      </w:r>
      <w:r>
        <w:t>Var det tidigare namnet ”Glasberget” korrekt?</w:t>
      </w:r>
    </w:p>
  </w:comment>
  <w:comment w:id="1" w:author="Thomas Åkerberg" w:date="2015-03-30T18:48:00Z" w:initials="TÅ">
    <w:p w:rsidR="00144B48" w:rsidRDefault="00144B48">
      <w:pPr>
        <w:pStyle w:val="Kommentarer"/>
      </w:pPr>
      <w:r>
        <w:rPr>
          <w:rStyle w:val="Kommentarsreferens"/>
        </w:rPr>
        <w:annotationRef/>
      </w:r>
      <w:r>
        <w:t xml:space="preserve">En lite modernare skrivning som stämmer mer överens med våra kommunikationskanaler. </w:t>
      </w:r>
    </w:p>
  </w:comment>
  <w:comment w:id="2" w:author="Thomas Åkerberg" w:date="2015-03-30T18:29:00Z" w:initials="TÅ">
    <w:p w:rsidR="00402131" w:rsidRDefault="00402131">
      <w:pPr>
        <w:pStyle w:val="Kommentarer"/>
      </w:pPr>
      <w:r>
        <w:rPr>
          <w:rStyle w:val="Kommentarsreferens"/>
        </w:rPr>
        <w:annotationRef/>
      </w:r>
      <w:r>
        <w:t xml:space="preserve">Stycket flyttat från 11 §. </w:t>
      </w:r>
      <w:r w:rsidR="00EE7FB8">
        <w:t>En ny hänvisning görs till lagen eftersom den tidigare förordningen numera är upphävd.</w:t>
      </w:r>
    </w:p>
  </w:comment>
  <w:comment w:id="3" w:author="Thomas Åkerberg" w:date="2015-03-30T17:03:00Z" w:initials="TÅ">
    <w:p w:rsidR="00581F25" w:rsidRDefault="00581F25">
      <w:pPr>
        <w:pStyle w:val="Kommentarer"/>
      </w:pPr>
      <w:r>
        <w:rPr>
          <w:rStyle w:val="Kommentarsreferens"/>
        </w:rPr>
        <w:annotationRef/>
      </w:r>
      <w:r>
        <w:t>Detta borde ha varit med redan vid förra stadgeändringen.</w:t>
      </w:r>
    </w:p>
  </w:comment>
  <w:comment w:id="4" w:author="Thomas Åkerberg" w:date="2015-03-30T17:04:00Z" w:initials="TÅ">
    <w:p w:rsidR="00581F25" w:rsidRDefault="00581F25">
      <w:pPr>
        <w:pStyle w:val="Kommentarer"/>
      </w:pPr>
      <w:r>
        <w:rPr>
          <w:rStyle w:val="Kommentarsreferens"/>
        </w:rPr>
        <w:annotationRef/>
      </w:r>
      <w:r>
        <w:t>Detta ersätter den nu upphävda lagen om allmän försäkring.</w:t>
      </w:r>
    </w:p>
  </w:comment>
  <w:comment w:id="5" w:author="Thomas Åkerberg" w:date="2015-04-02T22:06:00Z" w:initials="TÅ">
    <w:p w:rsidR="00BA462F" w:rsidRDefault="00BA462F">
      <w:pPr>
        <w:pStyle w:val="Kommentarer"/>
      </w:pPr>
      <w:r>
        <w:rPr>
          <w:rStyle w:val="Kommentarsreferens"/>
        </w:rPr>
        <w:annotationRef/>
      </w:r>
      <w:r w:rsidR="002203C3">
        <w:t xml:space="preserve">Vi pratar med Valvet om hur föreningen/styrelsen tolkar bestämmelsen. </w:t>
      </w:r>
      <w:proofErr w:type="gramStart"/>
      <w:r w:rsidR="002203C3">
        <w:t>Dvs</w:t>
      </w:r>
      <w:proofErr w:type="gramEnd"/>
      <w:r w:rsidR="002203C3">
        <w:t xml:space="preserve">. att det bara går att ta ut 1 % av PBB vid samma tillfälle, oavsett hur många panter köparen tar </w:t>
      </w:r>
      <w:r w:rsidR="002203C3">
        <w:t>ut…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24"/>
    <w:rsid w:val="000234BE"/>
    <w:rsid w:val="000A260A"/>
    <w:rsid w:val="000B333D"/>
    <w:rsid w:val="00144B48"/>
    <w:rsid w:val="002203C3"/>
    <w:rsid w:val="00252068"/>
    <w:rsid w:val="00321424"/>
    <w:rsid w:val="00336C0D"/>
    <w:rsid w:val="00402131"/>
    <w:rsid w:val="004129C8"/>
    <w:rsid w:val="004624E2"/>
    <w:rsid w:val="00470104"/>
    <w:rsid w:val="004D323A"/>
    <w:rsid w:val="00536DD5"/>
    <w:rsid w:val="00577576"/>
    <w:rsid w:val="00581F25"/>
    <w:rsid w:val="00595737"/>
    <w:rsid w:val="005E424B"/>
    <w:rsid w:val="005F0368"/>
    <w:rsid w:val="006E1175"/>
    <w:rsid w:val="00B56DED"/>
    <w:rsid w:val="00BA462F"/>
    <w:rsid w:val="00C56732"/>
    <w:rsid w:val="00CC6449"/>
    <w:rsid w:val="00CE16C6"/>
    <w:rsid w:val="00E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0B33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B33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B333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33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333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333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56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0B33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B33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B333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33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333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333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5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4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8990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1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20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8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932A-FEFE-4F49-9123-2D71FAAE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Åkerberg</dc:creator>
  <cp:lastModifiedBy>Thomas Åkerberg</cp:lastModifiedBy>
  <cp:revision>4</cp:revision>
  <dcterms:created xsi:type="dcterms:W3CDTF">2015-02-13T23:06:00Z</dcterms:created>
  <dcterms:modified xsi:type="dcterms:W3CDTF">2015-04-02T20:09:00Z</dcterms:modified>
</cp:coreProperties>
</file>